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DCC" w:rsidRDefault="00125DCC" w:rsidP="00125DCC">
      <w:pPr>
        <w:pStyle w:val="Title"/>
      </w:pPr>
      <w:bookmarkStart w:id="0" w:name="_GoBack"/>
      <w:r>
        <w:t>Poster Topics</w:t>
      </w:r>
    </w:p>
    <w:bookmarkEnd w:id="0"/>
    <w:p w:rsidR="00664BD3" w:rsidRPr="00664BD3" w:rsidRDefault="00664BD3" w:rsidP="00664BD3">
      <w:pPr>
        <w:rPr>
          <w:sz w:val="52"/>
        </w:rPr>
      </w:pPr>
      <w:r w:rsidRPr="00664BD3">
        <w:rPr>
          <w:sz w:val="52"/>
        </w:rPr>
        <w:t>Comparative Advantage</w:t>
      </w:r>
    </w:p>
    <w:p w:rsidR="00664BD3" w:rsidRPr="00664BD3" w:rsidRDefault="00664BD3" w:rsidP="00664BD3">
      <w:pPr>
        <w:rPr>
          <w:sz w:val="52"/>
        </w:rPr>
      </w:pPr>
      <w:r w:rsidRPr="00664BD3">
        <w:rPr>
          <w:sz w:val="52"/>
        </w:rPr>
        <w:t>Unemployment</w:t>
      </w:r>
    </w:p>
    <w:p w:rsidR="00664BD3" w:rsidRPr="00664BD3" w:rsidRDefault="00664BD3" w:rsidP="00664BD3">
      <w:pPr>
        <w:rPr>
          <w:sz w:val="52"/>
        </w:rPr>
      </w:pPr>
      <w:r w:rsidRPr="00664BD3">
        <w:rPr>
          <w:sz w:val="52"/>
        </w:rPr>
        <w:t>CPI and Inflation</w:t>
      </w:r>
    </w:p>
    <w:p w:rsidR="00664BD3" w:rsidRPr="00664BD3" w:rsidRDefault="00664BD3" w:rsidP="00664BD3">
      <w:pPr>
        <w:rPr>
          <w:sz w:val="52"/>
        </w:rPr>
      </w:pPr>
      <w:r w:rsidRPr="00664BD3">
        <w:rPr>
          <w:sz w:val="52"/>
        </w:rPr>
        <w:t>GDP and GDP Measurement</w:t>
      </w:r>
    </w:p>
    <w:p w:rsidR="00664BD3" w:rsidRPr="00664BD3" w:rsidRDefault="00664BD3" w:rsidP="00664BD3">
      <w:pPr>
        <w:rPr>
          <w:sz w:val="52"/>
        </w:rPr>
      </w:pPr>
      <w:r w:rsidRPr="00664BD3">
        <w:rPr>
          <w:sz w:val="52"/>
        </w:rPr>
        <w:t xml:space="preserve">Circular Flow Model </w:t>
      </w:r>
    </w:p>
    <w:p w:rsidR="00664BD3" w:rsidRPr="00664BD3" w:rsidRDefault="00664BD3" w:rsidP="00664BD3">
      <w:pPr>
        <w:rPr>
          <w:sz w:val="52"/>
        </w:rPr>
      </w:pPr>
      <w:r w:rsidRPr="00664BD3">
        <w:rPr>
          <w:sz w:val="52"/>
        </w:rPr>
        <w:t>SRAS, LRAS and Sticky Wages</w:t>
      </w:r>
    </w:p>
    <w:p w:rsidR="00664BD3" w:rsidRPr="00664BD3" w:rsidRDefault="00664BD3" w:rsidP="00664BD3">
      <w:pPr>
        <w:rPr>
          <w:sz w:val="52"/>
        </w:rPr>
      </w:pPr>
      <w:r w:rsidRPr="00664BD3">
        <w:rPr>
          <w:sz w:val="52"/>
        </w:rPr>
        <w:t>Self Adjustment of the Economy</w:t>
      </w:r>
    </w:p>
    <w:p w:rsidR="00664BD3" w:rsidRPr="00664BD3" w:rsidRDefault="00FA4B43" w:rsidP="00664BD3">
      <w:pPr>
        <w:rPr>
          <w:sz w:val="52"/>
        </w:rPr>
      </w:pPr>
      <w:r>
        <w:rPr>
          <w:sz w:val="52"/>
        </w:rPr>
        <w:t xml:space="preserve"> </w:t>
      </w:r>
      <w:r w:rsidR="00664BD3" w:rsidRPr="00664BD3">
        <w:rPr>
          <w:sz w:val="52"/>
        </w:rPr>
        <w:t>Automatic Stabilizers</w:t>
      </w:r>
    </w:p>
    <w:p w:rsidR="00664BD3" w:rsidRPr="00664BD3" w:rsidRDefault="00664BD3" w:rsidP="00664BD3">
      <w:pPr>
        <w:rPr>
          <w:sz w:val="52"/>
        </w:rPr>
      </w:pPr>
      <w:r w:rsidRPr="00664BD3">
        <w:rPr>
          <w:sz w:val="52"/>
        </w:rPr>
        <w:t>Fiscal Policy vs Monetary Policy</w:t>
      </w:r>
    </w:p>
    <w:p w:rsidR="00664BD3" w:rsidRPr="00664BD3" w:rsidRDefault="00664BD3" w:rsidP="00664BD3">
      <w:pPr>
        <w:rPr>
          <w:sz w:val="52"/>
        </w:rPr>
      </w:pPr>
      <w:r w:rsidRPr="00664BD3">
        <w:rPr>
          <w:sz w:val="52"/>
        </w:rPr>
        <w:t>Money Market</w:t>
      </w:r>
    </w:p>
    <w:p w:rsidR="00CF756B" w:rsidRPr="00664BD3" w:rsidRDefault="00664BD3" w:rsidP="00664BD3">
      <w:r w:rsidRPr="00664BD3">
        <w:rPr>
          <w:sz w:val="52"/>
        </w:rPr>
        <w:t>3 Tools of Monetary Policy</w:t>
      </w:r>
    </w:p>
    <w:sectPr w:rsidR="00CF756B" w:rsidRPr="00664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1F"/>
    <w:rsid w:val="00125DCC"/>
    <w:rsid w:val="00432A1F"/>
    <w:rsid w:val="00664BD3"/>
    <w:rsid w:val="00CF756B"/>
    <w:rsid w:val="00FA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D1F41"/>
  <w15:chartTrackingRefBased/>
  <w15:docId w15:val="{1328CDFF-AFF4-4D67-91EA-682CCFB6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A1F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5D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DCC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2025-02-17T05:31:00Z</dcterms:created>
  <dcterms:modified xsi:type="dcterms:W3CDTF">2025-02-17T11:48:00Z</dcterms:modified>
</cp:coreProperties>
</file>